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spacing w:after="0" w:line="240" w:lineRule="auto"/>
        <w:ind w:firstLine="709" w:left="14" w:right="14"/>
        <w:jc w:val="center"/>
        <w:rPr>
          <w:b w:val="1"/>
        </w:rPr>
      </w:pPr>
      <w:r>
        <w:rPr>
          <w:b w:val="1"/>
        </w:rPr>
        <w:t>Сброс точных вод в водные объекты на территории Московской области.</w:t>
      </w:r>
    </w:p>
    <w:p w14:paraId="05000000">
      <w:pPr>
        <w:spacing w:after="0" w:line="240" w:lineRule="auto"/>
        <w:ind w:firstLine="709" w:left="14" w:right="14"/>
      </w:pPr>
    </w:p>
    <w:p w14:paraId="06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М</w:t>
      </w:r>
      <w:r>
        <w:rPr>
          <w:rFonts w:ascii="Times New Roman" w:hAnsi="Times New Roman"/>
          <w:color w:val="000000"/>
          <w:sz w:val="28"/>
        </w:rPr>
        <w:t>ежрайонной природоохранной прокуратурой Московской области проведена проверка в отношении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ГУП МО «Коммунальные системы Московской области».</w:t>
      </w:r>
    </w:p>
    <w:p w14:paraId="07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Установлено, что в нарушении требований действующего законодательства Учреждение эксплуатирует 3 объекта, оказывающих негативное воздействие на окружающую среду</w:t>
      </w:r>
      <w:r>
        <w:rPr>
          <w:rFonts w:ascii="Times New Roman" w:hAnsi="Times New Roman"/>
          <w:color w:val="000000"/>
          <w:sz w:val="28"/>
        </w:rPr>
        <w:t xml:space="preserve"> (далее - НВОС)</w:t>
      </w:r>
      <w:r>
        <w:rPr>
          <w:rFonts w:ascii="Times New Roman" w:hAnsi="Times New Roman"/>
          <w:color w:val="000000"/>
          <w:sz w:val="28"/>
        </w:rPr>
        <w:t>, 1 категории коды объектов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46-0177-009333-П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46-0177-006808-П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46-0177-001303-П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>без комплексного экологического разрешения</w:t>
      </w:r>
      <w:r>
        <w:rPr>
          <w:rFonts w:ascii="Times New Roman" w:hAnsi="Times New Roman"/>
          <w:color w:val="000000"/>
          <w:sz w:val="28"/>
        </w:rPr>
        <w:t>.</w:t>
      </w:r>
    </w:p>
    <w:p w14:paraId="08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Кроме того, установлено, что на 2 объектах НВОС</w:t>
      </w:r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коды объектов 46-0177-001303-П,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46-0177-006808-П</w:t>
      </w:r>
      <w:r>
        <w:rPr>
          <w:rFonts w:ascii="Times New Roman" w:hAnsi="Times New Roman"/>
          <w:color w:val="000000"/>
          <w:sz w:val="28"/>
        </w:rPr>
        <w:t>)</w:t>
      </w:r>
      <w:r>
        <w:rPr>
          <w:rFonts w:ascii="Times New Roman" w:hAnsi="Times New Roman"/>
          <w:color w:val="000000"/>
          <w:sz w:val="28"/>
        </w:rPr>
        <w:t xml:space="preserve"> не получены </w:t>
      </w:r>
      <w:r>
        <w:rPr>
          <w:rFonts w:ascii="Times New Roman" w:hAnsi="Times New Roman"/>
          <w:color w:val="000000"/>
          <w:sz w:val="28"/>
        </w:rPr>
        <w:t>согласовани</w:t>
      </w:r>
      <w:r>
        <w:rPr>
          <w:rFonts w:ascii="Times New Roman" w:hAnsi="Times New Roman"/>
          <w:color w:val="000000"/>
          <w:sz w:val="28"/>
        </w:rPr>
        <w:t>я</w:t>
      </w:r>
      <w:r>
        <w:rPr>
          <w:rFonts w:ascii="Times New Roman" w:hAnsi="Times New Roman"/>
          <w:color w:val="000000"/>
          <w:sz w:val="28"/>
        </w:rPr>
        <w:t xml:space="preserve"> с Министерством экологии и природопользования Московской области мероприятий по уменьшению выбросов загрязняющих веществ в атмосферный воздух в периоды неблагоприятных метеорологических условий</w:t>
      </w:r>
      <w:r>
        <w:rPr>
          <w:rFonts w:ascii="Times New Roman" w:hAnsi="Times New Roman"/>
          <w:color w:val="000000"/>
          <w:sz w:val="28"/>
        </w:rPr>
        <w:t xml:space="preserve">. </w:t>
      </w:r>
      <w:r>
        <w:rPr>
          <w:rFonts w:ascii="Times New Roman" w:hAnsi="Times New Roman"/>
          <w:color w:val="000000"/>
          <w:sz w:val="28"/>
        </w:rPr>
        <w:t>Предприятие осуществляет</w:t>
      </w:r>
      <w:r>
        <w:t xml:space="preserve"> </w:t>
      </w:r>
      <w:r>
        <w:rPr>
          <w:rFonts w:ascii="Times New Roman" w:hAnsi="Times New Roman"/>
          <w:color w:val="000000"/>
          <w:sz w:val="28"/>
        </w:rPr>
        <w:t xml:space="preserve">сброс сточных вод с </w:t>
      </w:r>
      <w:r>
        <w:rPr>
          <w:rFonts w:ascii="Times New Roman" w:hAnsi="Times New Roman"/>
          <w:color w:val="000000"/>
          <w:sz w:val="28"/>
        </w:rPr>
        <w:t xml:space="preserve">2 </w:t>
      </w:r>
      <w:r>
        <w:rPr>
          <w:rFonts w:ascii="Times New Roman" w:hAnsi="Times New Roman"/>
          <w:color w:val="000000"/>
          <w:sz w:val="28"/>
        </w:rPr>
        <w:t>очистных сооружений</w:t>
      </w:r>
      <w:r>
        <w:rPr>
          <w:rFonts w:ascii="Times New Roman" w:hAnsi="Times New Roman"/>
          <w:color w:val="000000"/>
          <w:sz w:val="28"/>
        </w:rPr>
        <w:t xml:space="preserve"> (коды объектов </w:t>
      </w:r>
      <w:r>
        <w:rPr>
          <w:rFonts w:ascii="Times New Roman" w:hAnsi="Times New Roman"/>
          <w:color w:val="000000"/>
          <w:sz w:val="28"/>
        </w:rPr>
        <w:t>46-0177-001303-П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46-0177-009333-П</w:t>
      </w:r>
      <w:r>
        <w:rPr>
          <w:rFonts w:ascii="Times New Roman" w:hAnsi="Times New Roman"/>
          <w:color w:val="000000"/>
          <w:sz w:val="28"/>
        </w:rPr>
        <w:t>)</w:t>
      </w:r>
      <w:r>
        <w:rPr>
          <w:rFonts w:ascii="Times New Roman" w:hAnsi="Times New Roman"/>
          <w:color w:val="000000"/>
          <w:sz w:val="28"/>
        </w:rPr>
        <w:t xml:space="preserve"> без решения о предоставлении водного объекта в пользование</w:t>
      </w:r>
      <w:r>
        <w:rPr>
          <w:rFonts w:ascii="Times New Roman" w:hAnsi="Times New Roman"/>
          <w:color w:val="000000"/>
          <w:sz w:val="28"/>
        </w:rPr>
        <w:t>.</w:t>
      </w:r>
    </w:p>
    <w:p w14:paraId="09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С учетом изложенного, в отношении должностных лиц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ГУП МО «Коммунальные системы Московской области»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возбуждены </w:t>
      </w:r>
      <w:r>
        <w:rPr>
          <w:rFonts w:ascii="Times New Roman" w:hAnsi="Times New Roman"/>
          <w:color w:val="000000"/>
          <w:sz w:val="28"/>
        </w:rPr>
        <w:t>7</w:t>
      </w:r>
      <w:r>
        <w:rPr>
          <w:rFonts w:ascii="Times New Roman" w:hAnsi="Times New Roman"/>
          <w:color w:val="000000"/>
          <w:sz w:val="28"/>
        </w:rPr>
        <w:t xml:space="preserve"> дел об административных правонарушениях, предусмотренных ст. ст.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7.6,</w:t>
      </w:r>
      <w:r>
        <w:rPr>
          <w:rFonts w:ascii="Times New Roman" w:hAnsi="Times New Roman"/>
          <w:color w:val="000000"/>
          <w:sz w:val="28"/>
        </w:rPr>
        <w:t xml:space="preserve"> 8.1, 8.47 КоАП РФ, </w:t>
      </w:r>
      <w:r>
        <w:rPr>
          <w:rFonts w:ascii="Times New Roman" w:hAnsi="Times New Roman"/>
          <w:color w:val="000000"/>
          <w:sz w:val="28"/>
        </w:rPr>
        <w:t xml:space="preserve">которые рассмотрены </w:t>
      </w:r>
      <w:r>
        <w:rPr>
          <w:rFonts w:ascii="Times New Roman" w:hAnsi="Times New Roman"/>
          <w:color w:val="000000"/>
          <w:sz w:val="28"/>
        </w:rPr>
        <w:t>Межрегиональн</w:t>
      </w:r>
      <w:r>
        <w:rPr>
          <w:rFonts w:ascii="Times New Roman" w:hAnsi="Times New Roman"/>
          <w:color w:val="000000"/>
          <w:sz w:val="28"/>
        </w:rPr>
        <w:t>ым</w:t>
      </w:r>
      <w:r>
        <w:rPr>
          <w:rFonts w:ascii="Times New Roman" w:hAnsi="Times New Roman"/>
          <w:color w:val="000000"/>
          <w:sz w:val="28"/>
        </w:rPr>
        <w:t xml:space="preserve"> управление</w:t>
      </w:r>
      <w:r>
        <w:rPr>
          <w:rFonts w:ascii="Times New Roman" w:hAnsi="Times New Roman"/>
          <w:color w:val="000000"/>
          <w:sz w:val="28"/>
        </w:rPr>
        <w:t>м</w:t>
      </w:r>
      <w:r>
        <w:rPr>
          <w:rFonts w:ascii="Times New Roman" w:hAnsi="Times New Roman"/>
          <w:color w:val="000000"/>
          <w:sz w:val="28"/>
        </w:rPr>
        <w:t xml:space="preserve"> Росприроднадзора по Московской и Смоленской областям, должностному лицу назначено наказание в виде штрафа.</w:t>
      </w:r>
    </w:p>
    <w:p w14:paraId="0A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  <w:shd w:fill="FFD821" w:val="clear"/>
        </w:rPr>
      </w:pPr>
      <w:r>
        <w:rPr>
          <w:rFonts w:ascii="Times New Roman" w:hAnsi="Times New Roman"/>
          <w:color w:val="000000"/>
          <w:sz w:val="28"/>
        </w:rPr>
        <w:t>Также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внесено представление в адрес генерального директора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8"/>
        </w:rPr>
        <w:t>ГУП МО «Коммунальные системы Московской области»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 устранение нарушений водного и природоохранного законодательства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</w:rPr>
        <w:t>по результатам рассмотрения которого привлечено к дисциплинарной ответственности 1 лицо.</w:t>
      </w:r>
    </w:p>
    <w:p w14:paraId="0B000000">
      <w:pPr>
        <w:widowControl w:val="1"/>
        <w:ind w:firstLine="709" w:left="0"/>
        <w:jc w:val="both"/>
        <w:rPr>
          <w:rFonts w:ascii="Times New Roman" w:hAnsi="Times New Roman"/>
          <w:color w:val="000000"/>
          <w:sz w:val="28"/>
          <w:shd w:fill="FFD821" w:val="clear"/>
        </w:rPr>
      </w:pPr>
    </w:p>
    <w:p w14:paraId="0C000000">
      <w:pPr>
        <w:spacing w:after="47" w:line="240" w:lineRule="exact"/>
        <w:ind w:firstLine="0" w:left="0" w:right="14"/>
      </w:pPr>
      <w:r>
        <w:t xml:space="preserve">Старший помощник межрайонного </w:t>
      </w:r>
    </w:p>
    <w:p w14:paraId="0D000000">
      <w:pPr>
        <w:spacing w:after="0" w:line="240" w:lineRule="exact"/>
        <w:ind w:firstLine="0" w:left="0"/>
      </w:pPr>
      <w:r>
        <w:t>природоохранного прокурора                                                              Булыгина Дарья</w:t>
      </w:r>
    </w:p>
    <w:p w14:paraId="0E000000">
      <w:pPr>
        <w:spacing w:after="0" w:line="264" w:lineRule="auto"/>
        <w:ind w:firstLine="0" w:left="0"/>
        <w:jc w:val="left"/>
      </w:pPr>
    </w:p>
    <w:sectPr>
      <w:headerReference r:id="rId3" w:type="default"/>
      <w:headerReference r:id="rId1" w:type="first"/>
      <w:headerReference r:id="rId2" w:type="even"/>
      <w:pgSz w:h="16820" w:orient="portrait" w:w="11900"/>
      <w:pgMar w:bottom="1440" w:footer="720" w:gutter="0" w:header="720" w:left="1474" w:right="518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spacing w:after="160" w:line="264" w:lineRule="auto"/>
      <w:ind w:firstLine="0" w:left="0"/>
      <w:jc w:val="left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spacing w:after="0" w:line="264" w:lineRule="auto"/>
      <w:ind w:firstLine="0" w:left="29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spacing w:after="160" w:line="264" w:lineRule="auto"/>
      <w:ind w:firstLine="0" w:left="0"/>
      <w:jc w:val="left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evenAndOddHeaders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5" w:line="252" w:lineRule="auto"/>
      <w:ind w:firstLine="710" w:left="10"/>
      <w:jc w:val="both"/>
    </w:pPr>
    <w:rPr>
      <w:rFonts w:ascii="Times New Roman" w:hAnsi="Times New Roman"/>
      <w:color w:val="000000"/>
      <w:sz w:val="28"/>
    </w:rPr>
  </w:style>
  <w:style w:default="1" w:styleId="Style_1_ch" w:type="character">
    <w:name w:val="Normal"/>
    <w:link w:val="Style_1"/>
    <w:rPr>
      <w:rFonts w:ascii="Times New Roman" w:hAnsi="Times New Roman"/>
      <w:color w:val="000000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heading 1"/>
    <w:next w:val="Style_1"/>
    <w:link w:val="Style_11_ch"/>
    <w:uiPriority w:val="9"/>
    <w:qFormat/>
    <w:pPr>
      <w:keepNext w:val="1"/>
      <w:keepLines w:val="1"/>
      <w:spacing w:after="117"/>
      <w:ind w:firstLine="0" w:left="1085"/>
      <w:outlineLvl w:val="0"/>
    </w:pPr>
    <w:rPr>
      <w:rFonts w:ascii="Times New Roman" w:hAnsi="Times New Roman"/>
      <w:color w:val="000000"/>
      <w:sz w:val="20"/>
    </w:rPr>
  </w:style>
  <w:style w:styleId="Style_11_ch" w:type="character">
    <w:name w:val="heading 1"/>
    <w:link w:val="Style_11"/>
    <w:rPr>
      <w:rFonts w:ascii="Times New Roman" w:hAnsi="Times New Roman"/>
      <w:color w:val="000000"/>
      <w:sz w:val="20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1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styleId="Style_23" w:type="table">
    <w:name w:val="TableGrid"/>
    <w:pPr>
      <w:spacing w:after="0" w:line="240" w:lineRule="auto"/>
      <w:ind/>
    </w:pPr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2025-08-25T14:05:44Z</dcterms:modified>
</cp:coreProperties>
</file>